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4A" w:rsidRPr="00016FD2" w:rsidRDefault="00C4624A">
      <w:pPr>
        <w:pStyle w:val="Heading1"/>
        <w:ind w:right="-720"/>
        <w:jc w:val="center"/>
        <w:rPr>
          <w:rFonts w:ascii="Tw Cen MT" w:hAnsi="Tw Cen MT"/>
          <w:sz w:val="32"/>
        </w:rPr>
      </w:pPr>
      <w:bookmarkStart w:id="0" w:name="_GoBack"/>
      <w:bookmarkEnd w:id="0"/>
      <w:r w:rsidRPr="00016FD2">
        <w:rPr>
          <w:rFonts w:ascii="Tw Cen MT" w:hAnsi="Tw Cen MT"/>
          <w:sz w:val="32"/>
        </w:rPr>
        <w:t>Phonological Awareness Skills Test (PAST)</w:t>
      </w:r>
    </w:p>
    <w:p w:rsidR="00C4624A" w:rsidRPr="00016FD2" w:rsidRDefault="00C4624A">
      <w:pPr>
        <w:pStyle w:val="Heading1"/>
        <w:ind w:right="-720"/>
        <w:jc w:val="center"/>
        <w:rPr>
          <w:rFonts w:ascii="Tw Cen MT" w:hAnsi="Tw Cen MT"/>
          <w:sz w:val="32"/>
        </w:rPr>
      </w:pPr>
      <w:r w:rsidRPr="00016FD2">
        <w:rPr>
          <w:rFonts w:ascii="Tw Cen MT" w:hAnsi="Tw Cen MT"/>
          <w:sz w:val="32"/>
        </w:rPr>
        <w:t>Guidelines for Administering and Scoring</w:t>
      </w:r>
    </w:p>
    <w:p w:rsidR="00C4624A" w:rsidRPr="00016FD2" w:rsidRDefault="00C4624A">
      <w:pPr>
        <w:rPr>
          <w:rFonts w:ascii="Tw Cen MT" w:hAnsi="Tw Cen MT"/>
        </w:rPr>
      </w:pPr>
    </w:p>
    <w:p w:rsidR="00C4624A" w:rsidRPr="00016FD2" w:rsidRDefault="00C4624A">
      <w:pPr>
        <w:rPr>
          <w:rFonts w:ascii="Tw Cen MT" w:hAnsi="Tw Cen MT"/>
        </w:rPr>
      </w:pPr>
    </w:p>
    <w:p w:rsidR="00C4624A" w:rsidRPr="00016FD2" w:rsidRDefault="00C4624A">
      <w:pPr>
        <w:ind w:left="-720" w:right="-720"/>
        <w:rPr>
          <w:rFonts w:ascii="Tw Cen MT" w:hAnsi="Tw Cen MT"/>
        </w:rPr>
      </w:pPr>
    </w:p>
    <w:p w:rsidR="00C4624A" w:rsidRPr="00016FD2" w:rsidRDefault="00C4624A">
      <w:pPr>
        <w:ind w:left="-720" w:right="-720"/>
        <w:rPr>
          <w:rFonts w:ascii="Tw Cen MT" w:hAnsi="Tw Cen MT"/>
          <w:b/>
          <w:sz w:val="28"/>
        </w:rPr>
      </w:pPr>
      <w:r w:rsidRPr="00016FD2">
        <w:rPr>
          <w:rFonts w:ascii="Tw Cen MT" w:hAnsi="Tw Cen MT"/>
          <w:b/>
          <w:sz w:val="28"/>
        </w:rPr>
        <w:t>Materials Needed:</w:t>
      </w:r>
    </w:p>
    <w:p w:rsidR="00C4624A" w:rsidRPr="00016FD2" w:rsidRDefault="00C4624A">
      <w:pPr>
        <w:numPr>
          <w:ilvl w:val="0"/>
          <w:numId w:val="4"/>
        </w:numPr>
        <w:ind w:right="-720"/>
        <w:rPr>
          <w:rFonts w:ascii="Tw Cen MT" w:hAnsi="Tw Cen MT"/>
          <w:sz w:val="28"/>
        </w:rPr>
      </w:pPr>
      <w:r w:rsidRPr="00016FD2">
        <w:rPr>
          <w:rFonts w:ascii="Tw Cen MT" w:hAnsi="Tw Cen MT"/>
          <w:sz w:val="28"/>
        </w:rPr>
        <w:t>Set of PAST task cards</w:t>
      </w:r>
    </w:p>
    <w:p w:rsidR="00C4624A" w:rsidRPr="00016FD2" w:rsidRDefault="00C4624A">
      <w:pPr>
        <w:numPr>
          <w:ilvl w:val="0"/>
          <w:numId w:val="4"/>
        </w:numPr>
        <w:ind w:right="-720"/>
        <w:rPr>
          <w:rFonts w:ascii="Tw Cen MT" w:hAnsi="Tw Cen MT"/>
          <w:sz w:val="28"/>
        </w:rPr>
      </w:pPr>
      <w:r w:rsidRPr="00016FD2">
        <w:rPr>
          <w:rFonts w:ascii="Tw Cen MT" w:hAnsi="Tw Cen MT"/>
          <w:sz w:val="28"/>
        </w:rPr>
        <w:t xml:space="preserve">PAST Recording Sheet </w:t>
      </w:r>
    </w:p>
    <w:p w:rsidR="00C4624A" w:rsidRPr="00016FD2" w:rsidRDefault="00C4624A">
      <w:pPr>
        <w:numPr>
          <w:ilvl w:val="0"/>
          <w:numId w:val="4"/>
        </w:numPr>
        <w:ind w:right="-720"/>
        <w:rPr>
          <w:rFonts w:ascii="Tw Cen MT" w:hAnsi="Tw Cen MT"/>
          <w:sz w:val="28"/>
        </w:rPr>
      </w:pPr>
      <w:r w:rsidRPr="00016FD2">
        <w:rPr>
          <w:rFonts w:ascii="Tw Cen MT" w:hAnsi="Tw Cen MT"/>
          <w:sz w:val="28"/>
        </w:rPr>
        <w:t>7 chips or pennies (for pushing)</w:t>
      </w:r>
    </w:p>
    <w:p w:rsidR="00C4624A" w:rsidRPr="00016FD2" w:rsidRDefault="00C4624A">
      <w:pPr>
        <w:ind w:right="-720"/>
        <w:rPr>
          <w:rFonts w:ascii="Tw Cen MT" w:hAnsi="Tw Cen MT"/>
          <w:sz w:val="28"/>
        </w:rPr>
      </w:pPr>
    </w:p>
    <w:p w:rsidR="00C4624A" w:rsidRPr="00016FD2" w:rsidRDefault="00C4624A">
      <w:pPr>
        <w:ind w:left="-720" w:right="-720"/>
        <w:rPr>
          <w:rFonts w:ascii="Tw Cen MT" w:hAnsi="Tw Cen MT"/>
          <w:b/>
          <w:sz w:val="28"/>
        </w:rPr>
      </w:pPr>
      <w:r w:rsidRPr="00016FD2">
        <w:rPr>
          <w:rFonts w:ascii="Tw Cen MT" w:hAnsi="Tw Cen MT"/>
          <w:b/>
          <w:sz w:val="28"/>
        </w:rPr>
        <w:t>Administering:</w:t>
      </w:r>
      <w:r w:rsidRPr="00016FD2">
        <w:rPr>
          <w:rFonts w:ascii="Tw Cen MT" w:hAnsi="Tw Cen MT"/>
          <w:b/>
          <w:sz w:val="28"/>
        </w:rPr>
        <w:tab/>
      </w:r>
    </w:p>
    <w:p w:rsidR="00C4624A" w:rsidRPr="00016FD2" w:rsidRDefault="00C4624A">
      <w:pPr>
        <w:numPr>
          <w:ilvl w:val="0"/>
          <w:numId w:val="1"/>
        </w:numPr>
        <w:ind w:right="-720"/>
        <w:rPr>
          <w:rFonts w:ascii="Tw Cen MT" w:hAnsi="Tw Cen MT"/>
          <w:sz w:val="28"/>
        </w:rPr>
      </w:pPr>
      <w:r w:rsidRPr="00016FD2">
        <w:rPr>
          <w:rFonts w:ascii="Tw Cen MT" w:hAnsi="Tw Cen MT"/>
          <w:sz w:val="28"/>
        </w:rPr>
        <w:t>See Task Cards for specific directions.</w:t>
      </w:r>
    </w:p>
    <w:p w:rsidR="00C4624A" w:rsidRPr="00016FD2" w:rsidRDefault="00C4624A">
      <w:pPr>
        <w:numPr>
          <w:ilvl w:val="0"/>
          <w:numId w:val="7"/>
        </w:numPr>
        <w:ind w:right="-720"/>
        <w:rPr>
          <w:rFonts w:ascii="Tw Cen MT" w:hAnsi="Tw Cen MT"/>
          <w:sz w:val="28"/>
        </w:rPr>
      </w:pPr>
      <w:r w:rsidRPr="00016FD2">
        <w:rPr>
          <w:rFonts w:ascii="Tw Cen MT" w:hAnsi="Tw Cen MT"/>
          <w:sz w:val="28"/>
        </w:rPr>
        <w:t>You may reteach the directions/examples as necessary.</w:t>
      </w:r>
    </w:p>
    <w:p w:rsidR="00C4624A" w:rsidRPr="00016FD2" w:rsidRDefault="00C4624A">
      <w:pPr>
        <w:numPr>
          <w:ilvl w:val="0"/>
          <w:numId w:val="7"/>
        </w:numPr>
        <w:ind w:right="-720"/>
        <w:rPr>
          <w:rFonts w:ascii="Tw Cen MT" w:hAnsi="Tw Cen MT"/>
          <w:sz w:val="28"/>
        </w:rPr>
      </w:pPr>
      <w:r w:rsidRPr="00016FD2">
        <w:rPr>
          <w:rFonts w:ascii="Tw Cen MT" w:hAnsi="Tw Cen MT"/>
          <w:sz w:val="28"/>
        </w:rPr>
        <w:t xml:space="preserve">Begin administering the first subtest. You may stop administering a subtest if the child misses three (3) consecutive items.  Go to the next subtest. You must administer the first five subtests. After administering the first five subtests, you may stop the assessment if a child does not show mastery of two (2) consecutive subtests. </w:t>
      </w:r>
    </w:p>
    <w:p w:rsidR="00C4624A" w:rsidRPr="00016FD2" w:rsidRDefault="00C4624A">
      <w:pPr>
        <w:numPr>
          <w:ilvl w:val="0"/>
          <w:numId w:val="7"/>
        </w:numPr>
        <w:ind w:left="0" w:firstLine="0"/>
        <w:rPr>
          <w:rFonts w:ascii="Tw Cen MT" w:hAnsi="Tw Cen MT"/>
          <w:sz w:val="28"/>
        </w:rPr>
      </w:pPr>
      <w:r w:rsidRPr="00016FD2">
        <w:rPr>
          <w:rFonts w:ascii="Tw Cen MT" w:hAnsi="Tw Cen MT"/>
          <w:sz w:val="28"/>
        </w:rPr>
        <w:t>The next time you assess, begin with the last skill in which the child had</w:t>
      </w:r>
    </w:p>
    <w:p w:rsidR="00C4624A" w:rsidRPr="00016FD2" w:rsidRDefault="00C4624A">
      <w:pPr>
        <w:rPr>
          <w:rFonts w:ascii="Tw Cen MT" w:hAnsi="Tw Cen MT"/>
          <w:sz w:val="28"/>
        </w:rPr>
      </w:pPr>
      <w:r w:rsidRPr="00016FD2">
        <w:rPr>
          <w:rFonts w:ascii="Tw Cen MT" w:hAnsi="Tw Cen MT"/>
          <w:sz w:val="28"/>
        </w:rPr>
        <w:t xml:space="preserve">     difficulty. You will want to assess throughout the year to guide your instruction. </w:t>
      </w:r>
    </w:p>
    <w:p w:rsidR="00C4624A" w:rsidRPr="00016FD2" w:rsidRDefault="00C4624A">
      <w:pPr>
        <w:numPr>
          <w:ilvl w:val="0"/>
          <w:numId w:val="7"/>
        </w:numPr>
        <w:ind w:left="0" w:firstLine="0"/>
        <w:rPr>
          <w:rFonts w:ascii="Tw Cen MT" w:hAnsi="Tw Cen MT"/>
          <w:sz w:val="28"/>
        </w:rPr>
      </w:pPr>
      <w:r w:rsidRPr="00016FD2">
        <w:rPr>
          <w:rFonts w:ascii="Tw Cen MT" w:hAnsi="Tw Cen MT"/>
          <w:sz w:val="28"/>
        </w:rPr>
        <w:t>At the end of the year, begin with the last skill in which the child had difficulty</w:t>
      </w:r>
    </w:p>
    <w:p w:rsidR="00C4624A" w:rsidRPr="00016FD2" w:rsidRDefault="00C4624A">
      <w:pPr>
        <w:rPr>
          <w:rFonts w:ascii="Tw Cen MT" w:hAnsi="Tw Cen MT"/>
          <w:sz w:val="28"/>
        </w:rPr>
      </w:pPr>
      <w:r w:rsidRPr="00016FD2">
        <w:rPr>
          <w:rFonts w:ascii="Tw Cen MT" w:hAnsi="Tw Cen MT"/>
          <w:sz w:val="28"/>
        </w:rPr>
        <w:t xml:space="preserve">     and continue until you have finished all the tests for that grade level.</w:t>
      </w:r>
    </w:p>
    <w:p w:rsidR="00C4624A" w:rsidRPr="00016FD2" w:rsidRDefault="00C4624A">
      <w:pPr>
        <w:rPr>
          <w:rFonts w:ascii="Tw Cen MT" w:hAnsi="Tw Cen MT"/>
          <w:sz w:val="28"/>
        </w:rPr>
      </w:pPr>
    </w:p>
    <w:p w:rsidR="00C4624A" w:rsidRPr="00016FD2" w:rsidRDefault="00C4624A">
      <w:pPr>
        <w:ind w:left="-720" w:right="-720"/>
        <w:rPr>
          <w:rFonts w:ascii="Tw Cen MT" w:hAnsi="Tw Cen MT"/>
          <w:sz w:val="28"/>
          <w:u w:val="single"/>
        </w:rPr>
      </w:pPr>
      <w:r w:rsidRPr="00016FD2">
        <w:rPr>
          <w:rFonts w:ascii="Tw Cen MT" w:hAnsi="Tw Cen MT"/>
          <w:b/>
          <w:sz w:val="28"/>
        </w:rPr>
        <w:t>Recording:</w:t>
      </w:r>
    </w:p>
    <w:p w:rsidR="00C4624A" w:rsidRPr="00016FD2" w:rsidRDefault="00C4624A">
      <w:pPr>
        <w:numPr>
          <w:ilvl w:val="0"/>
          <w:numId w:val="2"/>
        </w:numPr>
        <w:ind w:right="-720"/>
        <w:rPr>
          <w:rFonts w:ascii="Tw Cen MT" w:hAnsi="Tw Cen MT"/>
          <w:sz w:val="28"/>
        </w:rPr>
      </w:pPr>
      <w:r w:rsidRPr="00016FD2">
        <w:rPr>
          <w:rFonts w:ascii="Tw Cen MT" w:hAnsi="Tw Cen MT"/>
          <w:sz w:val="28"/>
        </w:rPr>
        <w:t>If the student’s response is correct, record a (</w:t>
      </w:r>
      <w:r w:rsidRPr="00016FD2">
        <w:rPr>
          <w:rFonts w:ascii="Tw Cen MT" w:hAnsi="Tw Cen MT"/>
          <w:b/>
          <w:sz w:val="28"/>
        </w:rPr>
        <w:sym w:font="Wingdings" w:char="F0FC"/>
      </w:r>
      <w:r w:rsidRPr="00016FD2">
        <w:rPr>
          <w:rFonts w:ascii="Tw Cen MT" w:hAnsi="Tw Cen MT"/>
          <w:sz w:val="28"/>
        </w:rPr>
        <w:t>) on the line.</w:t>
      </w:r>
    </w:p>
    <w:p w:rsidR="00C4624A" w:rsidRPr="00016FD2" w:rsidRDefault="00C4624A">
      <w:pPr>
        <w:numPr>
          <w:ilvl w:val="0"/>
          <w:numId w:val="6"/>
        </w:numPr>
        <w:ind w:right="-720"/>
        <w:rPr>
          <w:rFonts w:ascii="Tw Cen MT" w:hAnsi="Tw Cen MT"/>
          <w:sz w:val="28"/>
        </w:rPr>
      </w:pPr>
      <w:r w:rsidRPr="00016FD2">
        <w:rPr>
          <w:rFonts w:ascii="Tw Cen MT" w:hAnsi="Tw Cen MT"/>
          <w:sz w:val="28"/>
        </w:rPr>
        <w:t xml:space="preserve">If the student makes no response or an incorrect response leave the line blank. </w:t>
      </w:r>
    </w:p>
    <w:p w:rsidR="00C4624A" w:rsidRPr="00016FD2" w:rsidRDefault="00C4624A">
      <w:pPr>
        <w:numPr>
          <w:ilvl w:val="0"/>
          <w:numId w:val="6"/>
        </w:numPr>
        <w:ind w:right="-720"/>
        <w:rPr>
          <w:rFonts w:ascii="Tw Cen MT" w:hAnsi="Tw Cen MT"/>
          <w:sz w:val="28"/>
        </w:rPr>
      </w:pPr>
      <w:r w:rsidRPr="00016FD2">
        <w:rPr>
          <w:rFonts w:ascii="Tw Cen MT" w:hAnsi="Tw Cen MT"/>
          <w:sz w:val="28"/>
        </w:rPr>
        <w:t>Record ongoing and end of the year assessments with a different color pen on the same form.  (Record your color key at the bottom of the form)</w:t>
      </w:r>
    </w:p>
    <w:p w:rsidR="00C4624A" w:rsidRPr="00016FD2" w:rsidRDefault="00C4624A">
      <w:pPr>
        <w:ind w:right="-720"/>
        <w:rPr>
          <w:rFonts w:ascii="Tw Cen MT" w:hAnsi="Tw Cen MT"/>
          <w:sz w:val="28"/>
        </w:rPr>
      </w:pPr>
    </w:p>
    <w:p w:rsidR="00C4624A" w:rsidRPr="00016FD2" w:rsidRDefault="00C4624A">
      <w:pPr>
        <w:ind w:left="-720" w:right="-720"/>
        <w:rPr>
          <w:rFonts w:ascii="Tw Cen MT" w:hAnsi="Tw Cen MT"/>
          <w:b/>
          <w:sz w:val="28"/>
        </w:rPr>
      </w:pPr>
      <w:r w:rsidRPr="00016FD2">
        <w:rPr>
          <w:rFonts w:ascii="Tw Cen MT" w:hAnsi="Tw Cen MT"/>
          <w:b/>
          <w:sz w:val="28"/>
        </w:rPr>
        <w:t xml:space="preserve">Scoring: </w:t>
      </w:r>
    </w:p>
    <w:p w:rsidR="00C4624A" w:rsidRPr="00016FD2" w:rsidRDefault="00C4624A">
      <w:pPr>
        <w:numPr>
          <w:ilvl w:val="0"/>
          <w:numId w:val="9"/>
        </w:numPr>
        <w:ind w:right="-720"/>
        <w:rPr>
          <w:rFonts w:ascii="Tw Cen MT" w:hAnsi="Tw Cen MT"/>
          <w:sz w:val="28"/>
        </w:rPr>
      </w:pPr>
      <w:r w:rsidRPr="00016FD2">
        <w:rPr>
          <w:rFonts w:ascii="Tw Cen MT" w:hAnsi="Tw Cen MT"/>
          <w:sz w:val="28"/>
        </w:rPr>
        <w:t>Total up the number of (</w:t>
      </w:r>
      <w:r w:rsidRPr="00016FD2">
        <w:rPr>
          <w:rFonts w:ascii="Tw Cen MT" w:hAnsi="Tw Cen MT"/>
          <w:b/>
          <w:sz w:val="28"/>
        </w:rPr>
        <w:sym w:font="Wingdings" w:char="F0FC"/>
      </w:r>
      <w:r w:rsidRPr="00016FD2">
        <w:rPr>
          <w:rFonts w:ascii="Tw Cen MT" w:hAnsi="Tw Cen MT"/>
          <w:sz w:val="28"/>
        </w:rPr>
        <w:t>) checks in each section.</w:t>
      </w:r>
    </w:p>
    <w:p w:rsidR="00C4624A" w:rsidRPr="00016FD2" w:rsidRDefault="00C4624A">
      <w:pPr>
        <w:numPr>
          <w:ilvl w:val="0"/>
          <w:numId w:val="3"/>
        </w:numPr>
        <w:ind w:right="-720"/>
        <w:rPr>
          <w:rFonts w:ascii="Tw Cen MT" w:hAnsi="Tw Cen MT"/>
          <w:sz w:val="28"/>
        </w:rPr>
      </w:pPr>
      <w:r w:rsidRPr="00016FD2">
        <w:rPr>
          <w:rFonts w:ascii="Tw Cen MT" w:hAnsi="Tw Cen MT"/>
          <w:sz w:val="28"/>
        </w:rPr>
        <w:t>5/6 is considered mastery.</w:t>
      </w:r>
    </w:p>
    <w:p w:rsidR="00C4624A" w:rsidRPr="00016FD2" w:rsidRDefault="00C4624A">
      <w:pPr>
        <w:ind w:right="-720"/>
        <w:rPr>
          <w:rFonts w:ascii="Tw Cen MT" w:hAnsi="Tw Cen MT"/>
          <w:b/>
          <w:sz w:val="28"/>
        </w:rPr>
      </w:pPr>
      <w:r w:rsidRPr="00016FD2">
        <w:rPr>
          <w:rFonts w:ascii="Tw Cen MT" w:hAnsi="Tw Cen MT"/>
          <w:sz w:val="28"/>
        </w:rPr>
        <w:t xml:space="preserve"> </w:t>
      </w:r>
    </w:p>
    <w:p w:rsidR="00C4624A" w:rsidRPr="00016FD2" w:rsidRDefault="00C4624A">
      <w:pPr>
        <w:ind w:left="-720" w:right="-720"/>
        <w:rPr>
          <w:rFonts w:ascii="Tw Cen MT" w:hAnsi="Tw Cen MT"/>
          <w:sz w:val="28"/>
        </w:rPr>
      </w:pPr>
      <w:r w:rsidRPr="00016FD2">
        <w:rPr>
          <w:rFonts w:ascii="Tw Cen MT" w:hAnsi="Tw Cen MT"/>
          <w:b/>
          <w:sz w:val="28"/>
        </w:rPr>
        <w:t>Things to Notice:</w:t>
      </w:r>
      <w:r w:rsidRPr="00016FD2">
        <w:rPr>
          <w:rFonts w:ascii="Tw Cen MT" w:hAnsi="Tw Cen MT"/>
          <w:sz w:val="28"/>
        </w:rPr>
        <w:tab/>
      </w:r>
    </w:p>
    <w:p w:rsidR="00C4624A" w:rsidRPr="00016FD2" w:rsidRDefault="00C4624A" w:rsidP="00016FD2">
      <w:pPr>
        <w:numPr>
          <w:ilvl w:val="0"/>
          <w:numId w:val="14"/>
        </w:numPr>
        <w:rPr>
          <w:rFonts w:ascii="Tw Cen MT" w:hAnsi="Tw Cen MT"/>
          <w:sz w:val="28"/>
        </w:rPr>
      </w:pPr>
      <w:r w:rsidRPr="00016FD2">
        <w:rPr>
          <w:rFonts w:ascii="Tw Cen MT" w:hAnsi="Tw Cen MT"/>
          <w:sz w:val="28"/>
        </w:rPr>
        <w:t>Child’s ability to understand directions (receptive language)</w:t>
      </w:r>
    </w:p>
    <w:p w:rsidR="00C4624A" w:rsidRPr="00016FD2" w:rsidRDefault="00C4624A" w:rsidP="00016FD2">
      <w:pPr>
        <w:numPr>
          <w:ilvl w:val="0"/>
          <w:numId w:val="14"/>
        </w:numPr>
        <w:rPr>
          <w:rFonts w:ascii="Tw Cen MT" w:hAnsi="Tw Cen MT"/>
          <w:sz w:val="28"/>
        </w:rPr>
      </w:pPr>
      <w:r w:rsidRPr="00016FD2">
        <w:rPr>
          <w:rFonts w:ascii="Tw Cen MT" w:hAnsi="Tw Cen MT"/>
          <w:sz w:val="28"/>
        </w:rPr>
        <w:t>Speech and articulation</w:t>
      </w:r>
    </w:p>
    <w:p w:rsidR="00C4624A" w:rsidRPr="00016FD2" w:rsidRDefault="00C4624A" w:rsidP="00016FD2">
      <w:pPr>
        <w:numPr>
          <w:ilvl w:val="0"/>
          <w:numId w:val="14"/>
        </w:numPr>
        <w:rPr>
          <w:rFonts w:ascii="Tw Cen MT" w:hAnsi="Tw Cen MT"/>
        </w:rPr>
      </w:pPr>
      <w:r w:rsidRPr="00016FD2">
        <w:rPr>
          <w:rFonts w:ascii="Tw Cen MT" w:hAnsi="Tw Cen MT"/>
          <w:sz w:val="28"/>
        </w:rPr>
        <w:t>Fine motor coordination (pushing chips</w:t>
      </w:r>
      <w:r w:rsidRPr="00016FD2">
        <w:rPr>
          <w:rFonts w:ascii="Tw Cen MT" w:hAnsi="Tw Cen MT"/>
        </w:rPr>
        <w:t>)</w:t>
      </w:r>
    </w:p>
    <w:p w:rsidR="00C4624A" w:rsidRPr="00016FD2" w:rsidRDefault="00C4624A">
      <w:pPr>
        <w:rPr>
          <w:rFonts w:ascii="Tw Cen MT" w:hAnsi="Tw Cen MT"/>
        </w:rPr>
      </w:pPr>
    </w:p>
    <w:sectPr w:rsidR="00C4624A" w:rsidRPr="00016F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430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7B6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3E2F10"/>
    <w:multiLevelType w:val="singleLevel"/>
    <w:tmpl w:val="52447BF4"/>
    <w:lvl w:ilvl="0">
      <w:numFmt w:val="bullet"/>
      <w:lvlText w:val=""/>
      <w:lvlJc w:val="left"/>
      <w:pPr>
        <w:tabs>
          <w:tab w:val="num" w:pos="360"/>
        </w:tabs>
        <w:ind w:left="360" w:hanging="360"/>
      </w:pPr>
      <w:rPr>
        <w:rFonts w:ascii="Wingdings" w:hAnsi="Wingdings" w:hint="default"/>
      </w:rPr>
    </w:lvl>
  </w:abstractNum>
  <w:abstractNum w:abstractNumId="4">
    <w:nsid w:val="14AF3C9A"/>
    <w:multiLevelType w:val="multilevel"/>
    <w:tmpl w:val="5D981C96"/>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25EC07FC"/>
    <w:multiLevelType w:val="multilevel"/>
    <w:tmpl w:val="110097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84764A0"/>
    <w:multiLevelType w:val="hybridMultilevel"/>
    <w:tmpl w:val="C4126520"/>
    <w:lvl w:ilvl="0" w:tplc="04090001">
      <w:start w:val="1"/>
      <w:numFmt w:val="bullet"/>
      <w:lvlText w:val=""/>
      <w:lvlJc w:val="left"/>
      <w:pPr>
        <w:ind w:left="720" w:hanging="360"/>
      </w:pPr>
      <w:rPr>
        <w:rFonts w:ascii="Symbol" w:hAnsi="Symbol" w:hint="default"/>
      </w:rPr>
    </w:lvl>
    <w:lvl w:ilvl="1" w:tplc="02B05932">
      <w:numFmt w:val="bullet"/>
      <w:lvlText w:val=""/>
      <w:lvlJc w:val="left"/>
      <w:pPr>
        <w:ind w:left="1470" w:hanging="390"/>
      </w:pPr>
      <w:rPr>
        <w:rFonts w:ascii="Wingdings" w:eastAsia="Times New Roman" w:hAnsi="Wingdings" w:cs="Times New Roman"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70238"/>
    <w:multiLevelType w:val="hybridMultilevel"/>
    <w:tmpl w:val="8FA8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B249C4"/>
    <w:multiLevelType w:val="multilevel"/>
    <w:tmpl w:val="628AD9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4593569F"/>
    <w:multiLevelType w:val="hybridMultilevel"/>
    <w:tmpl w:val="BEC87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70" w:hanging="39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62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A84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A9D19C5"/>
    <w:multiLevelType w:val="multilevel"/>
    <w:tmpl w:val="C4962BA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7AF26D61"/>
    <w:multiLevelType w:val="hybridMultilevel"/>
    <w:tmpl w:val="F1F0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12"/>
  </w:num>
  <w:num w:numId="5">
    <w:abstractNumId w:val="11"/>
  </w:num>
  <w:num w:numId="6">
    <w:abstractNumId w:val="0"/>
  </w:num>
  <w:num w:numId="7">
    <w:abstractNumId w:val="10"/>
  </w:num>
  <w:num w:numId="8">
    <w:abstractNumId w:val="1"/>
  </w:num>
  <w:num w:numId="9">
    <w:abstractNumId w:val="2"/>
  </w:num>
  <w:num w:numId="10">
    <w:abstractNumId w:val="3"/>
  </w:num>
  <w:num w:numId="11">
    <w:abstractNumId w:val="6"/>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2"/>
    <w:rsid w:val="00016FD2"/>
    <w:rsid w:val="004B2253"/>
    <w:rsid w:val="00B35130"/>
    <w:rsid w:val="00C4624A"/>
    <w:rsid w:val="00E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E3A5E-FCED-4925-A679-7802DC90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Phonological Awareness Skillls Test (PAST)</vt:lpstr>
    </vt:vector>
  </TitlesOfParts>
  <Company>WCPSS</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Phonological Awareness Skillls Test (PAST)</dc:title>
  <dc:subject/>
  <dc:creator>WAKE COUNTY  PUBLIC SCHOOLS</dc:creator>
  <cp:keywords/>
  <cp:lastModifiedBy>Walker, Kimberly</cp:lastModifiedBy>
  <cp:revision>2</cp:revision>
  <cp:lastPrinted>2003-07-02T16:04:00Z</cp:lastPrinted>
  <dcterms:created xsi:type="dcterms:W3CDTF">2014-08-26T18:10:00Z</dcterms:created>
  <dcterms:modified xsi:type="dcterms:W3CDTF">2014-08-26T18:10:00Z</dcterms:modified>
</cp:coreProperties>
</file>